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ED9A6" w14:textId="77777777" w:rsidR="00E2517C" w:rsidRDefault="00E2517C" w:rsidP="00795D62">
      <w:pPr>
        <w:tabs>
          <w:tab w:val="left" w:pos="6075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745F0072" w14:textId="77777777" w:rsidR="00707EB4" w:rsidRPr="000729D2" w:rsidRDefault="009F19CA" w:rsidP="000729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729D2">
        <w:rPr>
          <w:rFonts w:ascii="Times New Roman" w:hAnsi="Times New Roman" w:cs="Times New Roman"/>
          <w:b/>
          <w:bCs/>
          <w:sz w:val="24"/>
          <w:szCs w:val="24"/>
        </w:rPr>
        <w:t>Подаци</w:t>
      </w:r>
      <w:proofErr w:type="spellEnd"/>
      <w:r w:rsidRPr="000729D2">
        <w:rPr>
          <w:rFonts w:ascii="Times New Roman" w:hAnsi="Times New Roman" w:cs="Times New Roman"/>
          <w:b/>
          <w:bCs/>
          <w:sz w:val="24"/>
          <w:szCs w:val="24"/>
        </w:rPr>
        <w:t xml:space="preserve"> о </w:t>
      </w:r>
      <w:proofErr w:type="spellStart"/>
      <w:r w:rsidRPr="000729D2">
        <w:rPr>
          <w:rFonts w:ascii="Times New Roman" w:hAnsi="Times New Roman" w:cs="Times New Roman"/>
          <w:b/>
          <w:bCs/>
          <w:sz w:val="24"/>
          <w:szCs w:val="24"/>
        </w:rPr>
        <w:t>носиоцу</w:t>
      </w:r>
      <w:proofErr w:type="spellEnd"/>
      <w:r w:rsidRPr="000729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729D2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</w:p>
    <w:p w14:paraId="7BA10F8B" w14:textId="0EA5D0D6" w:rsidR="00F909FB" w:rsidRPr="006A59A8" w:rsidRDefault="00F909FB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Општина Бела Црква, МБ:08108005, ул. Милетићева бр.2, 26430 Бела Црква, телефон:013/851-224, </w:t>
      </w:r>
      <w:r>
        <w:fldChar w:fldCharType="begin"/>
      </w:r>
      <w:r>
        <w:instrText>HYPERLINK</w:instrText>
      </w:r>
      <w:r w:rsidRPr="006A59A8">
        <w:rPr>
          <w:lang w:val="ru-RU"/>
        </w:rPr>
        <w:instrText xml:space="preserve"> "</w:instrText>
      </w:r>
      <w:r>
        <w:instrText>mailto</w:instrText>
      </w:r>
      <w:r w:rsidRPr="006A59A8">
        <w:rPr>
          <w:lang w:val="ru-RU"/>
        </w:rPr>
        <w:instrText>:</w:instrText>
      </w:r>
      <w:r>
        <w:instrText>kabinet</w:instrText>
      </w:r>
      <w:r w:rsidRPr="006A59A8">
        <w:rPr>
          <w:lang w:val="ru-RU"/>
        </w:rPr>
        <w:instrText>@</w:instrText>
      </w:r>
      <w:r>
        <w:instrText>opstinabc</w:instrText>
      </w:r>
      <w:r w:rsidRPr="006A59A8">
        <w:rPr>
          <w:lang w:val="ru-RU"/>
        </w:rPr>
        <w:instrText>.</w:instrText>
      </w:r>
      <w:r>
        <w:instrText>rs</w:instrText>
      </w:r>
      <w:r w:rsidRPr="006A59A8">
        <w:rPr>
          <w:lang w:val="ru-RU"/>
        </w:rPr>
        <w:instrText>"</w:instrText>
      </w:r>
      <w:r>
        <w:fldChar w:fldCharType="separate"/>
      </w:r>
      <w:r w:rsidRPr="000729D2">
        <w:rPr>
          <w:rStyle w:val="Hyperlink"/>
          <w:rFonts w:ascii="Times New Roman" w:hAnsi="Times New Roman" w:cs="Times New Roman"/>
          <w:sz w:val="24"/>
          <w:szCs w:val="24"/>
        </w:rPr>
        <w:t>kabinet</w:t>
      </w:r>
      <w:r w:rsidRPr="006A59A8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@</w:t>
      </w:r>
      <w:r w:rsidRPr="000729D2">
        <w:rPr>
          <w:rStyle w:val="Hyperlink"/>
          <w:rFonts w:ascii="Times New Roman" w:hAnsi="Times New Roman" w:cs="Times New Roman"/>
          <w:sz w:val="24"/>
          <w:szCs w:val="24"/>
        </w:rPr>
        <w:t>opstinabc</w:t>
      </w:r>
      <w:r w:rsidRPr="006A59A8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729D2">
        <w:rPr>
          <w:rStyle w:val="Hyperlink"/>
          <w:rFonts w:ascii="Times New Roman" w:hAnsi="Times New Roman" w:cs="Times New Roman"/>
          <w:sz w:val="24"/>
          <w:szCs w:val="24"/>
        </w:rPr>
        <w:t>rs</w:t>
      </w:r>
      <w:proofErr w:type="spellEnd"/>
      <w:r>
        <w:fldChar w:fldCharType="end"/>
      </w:r>
    </w:p>
    <w:p w14:paraId="23DA6AFE" w14:textId="77777777" w:rsidR="00707EB4" w:rsidRPr="006A59A8" w:rsidRDefault="009F19CA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6A59A8">
        <w:rPr>
          <w:rFonts w:ascii="Times New Roman" w:hAnsi="Times New Roman" w:cs="Times New Roman"/>
          <w:b/>
          <w:bCs/>
          <w:sz w:val="24"/>
          <w:szCs w:val="24"/>
          <w:lang w:val="ru-RU"/>
        </w:rPr>
        <w:t>Опис локације</w:t>
      </w:r>
    </w:p>
    <w:p w14:paraId="76F60F91" w14:textId="5FA574C5" w:rsidR="000E593E" w:rsidRPr="00854059" w:rsidRDefault="009F19CA" w:rsidP="000729D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Локација на којој се планира</w:t>
      </w:r>
      <w:r w:rsidR="006A59A8" w:rsidRPr="006A59A8">
        <w:rPr>
          <w:lang w:val="ru-RU"/>
        </w:rPr>
        <w:t xml:space="preserve"> реконструкциј</w:t>
      </w:r>
      <w:r w:rsidR="006A59A8">
        <w:t>a</w:t>
      </w:r>
      <w:r w:rsidR="006A59A8" w:rsidRPr="006A59A8">
        <w:rPr>
          <w:lang w:val="ru-RU"/>
        </w:rPr>
        <w:t xml:space="preserve"> и доградњ</w:t>
      </w:r>
      <w:r w:rsidR="006A59A8">
        <w:t>a</w:t>
      </w:r>
      <w:r w:rsidR="006A59A8" w:rsidRPr="006A59A8">
        <w:rPr>
          <w:lang w:val="ru-RU"/>
        </w:rPr>
        <w:t xml:space="preserve"> коловоза саобраћајнице и тротоара, са изградњом атмосферске канализације – отворени /упојни канали</w:t>
      </w:r>
      <w:r w:rsidR="00854059">
        <w:rPr>
          <w:lang w:val="ru-RU"/>
        </w:rPr>
        <w:t xml:space="preserve"> </w:t>
      </w:r>
      <w:r w:rsidR="006A59A8" w:rsidRPr="006A59A8">
        <w:rPr>
          <w:lang w:val="ru-RU"/>
        </w:rPr>
        <w:t xml:space="preserve">, улица Жарка Зрењанина у Кусићу, на кат. парцели број 4888/1, К.О. Кусић 1 </w:t>
      </w:r>
      <w:r w:rsidR="000E593E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0E593E" w:rsidRPr="00DD5DF4">
        <w:rPr>
          <w:rFonts w:ascii="Times New Roman" w:hAnsi="Times New Roman" w:cs="Times New Roman"/>
          <w:sz w:val="24"/>
          <w:szCs w:val="24"/>
          <w:lang w:val="sr-Cyrl-RS"/>
        </w:rPr>
        <w:t>на територији општине Бела Црква</w:t>
      </w:r>
      <w:r w:rsidR="00A15E1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A59A8"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5E17">
        <w:rPr>
          <w:rFonts w:ascii="Times New Roman" w:hAnsi="Times New Roman" w:cs="Times New Roman"/>
          <w:sz w:val="24"/>
          <w:szCs w:val="24"/>
          <w:lang w:val="sr-Cyrl-RS"/>
        </w:rPr>
        <w:t xml:space="preserve">Налази се </w:t>
      </w:r>
      <w:r w:rsidR="00A15E17"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у равничарском пределу јужног Баната. Земљиште на том подручју се састоји од више врста а доминирају чернозем(карбонатни), алувијално земљиште, еолски песак. Терен на ком се планира </w:t>
      </w:r>
      <w:r w:rsidR="00A15E17">
        <w:rPr>
          <w:rFonts w:ascii="Times New Roman" w:hAnsi="Times New Roman" w:cs="Times New Roman"/>
          <w:sz w:val="24"/>
          <w:szCs w:val="24"/>
          <w:lang w:val="sr-Cyrl-RS"/>
        </w:rPr>
        <w:t>извођење радова</w:t>
      </w:r>
      <w:r w:rsidR="00A15E17"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представља равничарски терен са просечном надморском висином од око </w:t>
      </w:r>
      <w:r w:rsidR="007E42D4" w:rsidRPr="007E42D4">
        <w:rPr>
          <w:rFonts w:ascii="Times New Roman" w:hAnsi="Times New Roman" w:cs="Times New Roman"/>
          <w:sz w:val="24"/>
          <w:szCs w:val="24"/>
          <w:lang w:val="ru-RU"/>
        </w:rPr>
        <w:t>75</w:t>
      </w:r>
      <w:r w:rsidR="00A15E17"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метра. Подлогу чине квартарни седименти док у дубљим слојевима доминирају лесне наслаге које су типичне за Банатску равницу и дају јој стабиност терена али су порозне.</w:t>
      </w:r>
      <w:r w:rsidR="006A59A8"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5E17" w:rsidRPr="006A59A8">
        <w:rPr>
          <w:rFonts w:ascii="Times New Roman" w:hAnsi="Times New Roman" w:cs="Times New Roman"/>
          <w:sz w:val="24"/>
          <w:szCs w:val="24"/>
          <w:lang w:val="ru-RU"/>
        </w:rPr>
        <w:t>На наведеној локацији нема осетљивих чинилаца животне средине на које би реализација пројекта имала утицај.</w:t>
      </w:r>
    </w:p>
    <w:p w14:paraId="033A3DB1" w14:textId="77777777" w:rsidR="00707EB4" w:rsidRPr="000B7C66" w:rsidRDefault="00707EB4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F22C89" w:rsidRPr="000B7C66">
        <w:rPr>
          <w:rFonts w:ascii="Times New Roman" w:hAnsi="Times New Roman" w:cs="Times New Roman"/>
          <w:sz w:val="24"/>
          <w:szCs w:val="24"/>
          <w:lang w:val="ru-RU"/>
        </w:rPr>
        <w:t>Назив, о</w:t>
      </w:r>
      <w:r w:rsidRPr="000B7C66">
        <w:rPr>
          <w:rFonts w:ascii="Times New Roman" w:hAnsi="Times New Roman" w:cs="Times New Roman"/>
          <w:sz w:val="24"/>
          <w:szCs w:val="24"/>
          <w:lang w:val="ru-RU"/>
        </w:rPr>
        <w:t>пис</w:t>
      </w:r>
      <w:r w:rsidR="00F22C89"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 и карактеристике</w:t>
      </w:r>
      <w:r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 Пројекта </w:t>
      </w:r>
    </w:p>
    <w:p w14:paraId="48C4E3DD" w14:textId="602F712C" w:rsidR="00155761" w:rsidRPr="000B7C66" w:rsidRDefault="009F19CA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Дужина на којој се планира изградња 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>саобраћајнице</w:t>
      </w:r>
      <w:r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 је </w:t>
      </w:r>
      <w:r w:rsidR="000B7C66" w:rsidRPr="000B7C66">
        <w:rPr>
          <w:rFonts w:ascii="Times New Roman" w:hAnsi="Times New Roman" w:cs="Times New Roman"/>
          <w:sz w:val="24"/>
          <w:szCs w:val="24"/>
          <w:lang w:val="ru-RU"/>
        </w:rPr>
        <w:t>415,226</w:t>
      </w:r>
      <w:r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 м и константне ширине 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0B7C66" w:rsidRPr="000B7C66">
        <w:rPr>
          <w:rFonts w:ascii="Times New Roman" w:hAnsi="Times New Roman" w:cs="Times New Roman"/>
          <w:sz w:val="24"/>
          <w:szCs w:val="24"/>
          <w:lang w:val="ru-RU"/>
        </w:rPr>
        <w:t>,5</w:t>
      </w:r>
      <w:r w:rsidRPr="000B7C66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 xml:space="preserve">, укупне асфалтне површуне </w:t>
      </w:r>
      <w:r w:rsidR="000B7C66" w:rsidRPr="000B7C66">
        <w:rPr>
          <w:rFonts w:ascii="Times New Roman" w:hAnsi="Times New Roman" w:cs="Times New Roman"/>
          <w:sz w:val="24"/>
          <w:szCs w:val="24"/>
          <w:lang w:val="ru-RU"/>
        </w:rPr>
        <w:t>1860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 xml:space="preserve">,00м2, пешачке површине </w:t>
      </w:r>
      <w:r w:rsidR="000B7C66" w:rsidRPr="000B7C66">
        <w:rPr>
          <w:rFonts w:ascii="Times New Roman" w:hAnsi="Times New Roman" w:cs="Times New Roman"/>
          <w:sz w:val="24"/>
          <w:szCs w:val="24"/>
          <w:lang w:val="ru-RU"/>
        </w:rPr>
        <w:t>585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>,00 м2</w:t>
      </w:r>
      <w:r w:rsidR="000B7C66">
        <w:rPr>
          <w:rFonts w:ascii="Times New Roman" w:hAnsi="Times New Roman" w:cs="Times New Roman"/>
          <w:sz w:val="24"/>
          <w:szCs w:val="24"/>
          <w:lang w:val="sr-Cyrl-RS"/>
        </w:rPr>
        <w:t>, колски улази 500,00 м2.</w:t>
      </w:r>
      <w:r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 Од материјала користиће се : асфалт бетон АБ </w:t>
      </w:r>
      <w:r w:rsidR="00155761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 , битуменизирани носећи слој БНС 22Б , дробљени камени агрегат 0/31.5,</w:t>
      </w:r>
      <w:r w:rsidR="00155761"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54059">
        <w:rPr>
          <w:rFonts w:ascii="Times New Roman" w:hAnsi="Times New Roman" w:cs="Times New Roman"/>
          <w:sz w:val="24"/>
          <w:szCs w:val="24"/>
          <w:lang w:val="ru-RU"/>
        </w:rPr>
        <w:t>шљунак</w:t>
      </w:r>
      <w:r w:rsidR="000B7C66"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B7C66">
        <w:rPr>
          <w:rFonts w:ascii="Times New Roman" w:hAnsi="Times New Roman" w:cs="Times New Roman"/>
          <w:sz w:val="24"/>
          <w:szCs w:val="24"/>
          <w:lang w:val="sr-Cyrl-RS"/>
        </w:rPr>
        <w:t>бетон</w:t>
      </w:r>
      <w:r w:rsidR="00854059">
        <w:rPr>
          <w:rFonts w:ascii="Times New Roman" w:hAnsi="Times New Roman" w:cs="Times New Roman"/>
          <w:sz w:val="24"/>
          <w:szCs w:val="24"/>
          <w:lang w:val="sr-Cyrl-RS"/>
        </w:rPr>
        <w:t xml:space="preserve"> МБ 30</w:t>
      </w:r>
      <w:r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6C5D658C" w14:textId="6395E636" w:rsidR="009F19CA" w:rsidRPr="006A59A8" w:rsidRDefault="009F19CA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Током извођења радова на предметној локацији неће настајати опасан отпад. Грађевински отпад и отпад од рушења са индексним бројем 17 05 04 (земља и камен из ископа) настаће приликом ископа</w:t>
      </w:r>
      <w:r w:rsidR="00074C6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Третман неопасног отпада од грађења и рушења врши се у складу са дозволом за третман отпада издатом од стране надлежног органа</w:t>
      </w:r>
    </w:p>
    <w:p w14:paraId="560D992E" w14:textId="77777777" w:rsidR="00F22C89" w:rsidRPr="006A59A8" w:rsidRDefault="00F22C89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4. Приказ разумних алтернатива које су разматране</w:t>
      </w:r>
    </w:p>
    <w:p w14:paraId="62BA6B13" w14:textId="658B4808" w:rsidR="00914CA0" w:rsidRPr="006A59A8" w:rsidRDefault="00074C68" w:rsidP="00914CA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Услед дотрајалости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 xml:space="preserve"> саобраћајнице, јавила се потреба за тоталном </w:t>
      </w:r>
      <w:r w:rsidR="008D278F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>конструкцијом и изградњом саобраћајнице као и</w:t>
      </w:r>
      <w:r w:rsidR="00914CA0" w:rsidRPr="00914CA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4CA0"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тротоара са атмосферском канализацијом у улици </w:t>
      </w:r>
      <w:r w:rsidR="00854059">
        <w:rPr>
          <w:rFonts w:ascii="Times New Roman" w:hAnsi="Times New Roman" w:cs="Times New Roman"/>
          <w:sz w:val="24"/>
          <w:szCs w:val="24"/>
          <w:lang w:val="sr-Cyrl-RS"/>
        </w:rPr>
        <w:t>Жарка Златара у Кусићу</w:t>
      </w:r>
      <w:r w:rsidR="00914CA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4AAB14A" w14:textId="2E939784" w:rsidR="00322E59" w:rsidRPr="006A59A8" w:rsidRDefault="00914CA0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22E59" w:rsidRPr="006A59A8">
        <w:rPr>
          <w:rFonts w:ascii="Times New Roman" w:hAnsi="Times New Roman" w:cs="Times New Roman"/>
          <w:sz w:val="24"/>
          <w:szCs w:val="24"/>
          <w:lang w:val="ru-RU"/>
        </w:rPr>
        <w:t>зимајући у обзир постојећу инфраструктуру на локацији, изабрана је повољнија алтернатива, урађена у складу са Идејним решењем.</w:t>
      </w:r>
    </w:p>
    <w:p w14:paraId="43602140" w14:textId="4F3A90E3" w:rsidR="00322E59" w:rsidRPr="006A59A8" w:rsidRDefault="00322E59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5. Оп</w:t>
      </w:r>
      <w:r w:rsidR="0085405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6A59A8">
        <w:rPr>
          <w:rFonts w:ascii="Times New Roman" w:hAnsi="Times New Roman" w:cs="Times New Roman"/>
          <w:sz w:val="24"/>
          <w:szCs w:val="24"/>
          <w:lang w:val="ru-RU"/>
        </w:rPr>
        <w:t>с чинилаца животне средине који могу бити изложени утицају пројекта</w:t>
      </w:r>
    </w:p>
    <w:p w14:paraId="59E86505" w14:textId="164A709E" w:rsidR="00322E59" w:rsidRPr="006A59A8" w:rsidRDefault="00322E59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Приликом </w:t>
      </w:r>
      <w:r w:rsidR="00914CA0">
        <w:rPr>
          <w:rFonts w:ascii="Times New Roman" w:hAnsi="Times New Roman" w:cs="Times New Roman"/>
          <w:sz w:val="24"/>
          <w:szCs w:val="24"/>
          <w:lang w:val="sr-Cyrl-RS"/>
        </w:rPr>
        <w:t>извођења пројекта</w:t>
      </w:r>
      <w:r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може доћи до одређеног нивоа буке и вибрације због потребе за коришћењем механизације али узимајући у обзир да је у питању </w:t>
      </w:r>
      <w:r w:rsidR="00914CA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реконструкција и доградња која је </w:t>
      </w:r>
      <w:r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прилично краткорочна не постоје штетне последице на окружење и живот људи.</w:t>
      </w:r>
    </w:p>
    <w:p w14:paraId="437869AD" w14:textId="77777777" w:rsidR="00322E59" w:rsidRPr="006A59A8" w:rsidRDefault="00322E59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6.</w:t>
      </w:r>
      <w:r w:rsidR="00606EA4"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Опис могућих утицаја птојекта  на чиниоце животне средине, у току целокупног трајања пројекта, укључујући нарочито утицаје који потичу од:</w:t>
      </w:r>
    </w:p>
    <w:p w14:paraId="7D7AEB29" w14:textId="77777777" w:rsidR="00606EA4" w:rsidRPr="006A59A8" w:rsidRDefault="00606EA4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(1) Очекиваних емисија и очекиване производње отпада-</w:t>
      </w:r>
      <w:r w:rsidR="00FA37A9" w:rsidRPr="006A59A8">
        <w:rPr>
          <w:rFonts w:ascii="Times New Roman" w:hAnsi="Times New Roman" w:cs="Times New Roman"/>
          <w:sz w:val="24"/>
          <w:szCs w:val="24"/>
          <w:lang w:val="ru-RU"/>
        </w:rPr>
        <w:t>по реализацији пројекта нема емисије нити производње отпада.</w:t>
      </w:r>
    </w:p>
    <w:p w14:paraId="6F9C7183" w14:textId="77777777" w:rsidR="004614F7" w:rsidRPr="006A59A8" w:rsidRDefault="004614F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(2) Буке,вибрације,јонизујућих и нејонизујућих зрачења,светлости ,топлоте-нема</w:t>
      </w:r>
    </w:p>
    <w:p w14:paraId="5FBBA4E6" w14:textId="77777777" w:rsidR="004614F7" w:rsidRPr="006A59A8" w:rsidRDefault="004614F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(3) Природе и количине емисије гасова са ефектом стаклене баште-нема</w:t>
      </w:r>
    </w:p>
    <w:p w14:paraId="3CB20490" w14:textId="40CF1658" w:rsidR="004614F7" w:rsidRPr="006A59A8" w:rsidRDefault="004614F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(4) Коришћења природне вредности,посебно земљишта, воде,биљног и животињског света у току извођења и експлоатације – природа пројекта је таква да по реализацији нема коришћења </w:t>
      </w:r>
      <w:r w:rsidR="00CD3957" w:rsidRPr="006A59A8">
        <w:rPr>
          <w:rFonts w:ascii="Times New Roman" w:hAnsi="Times New Roman" w:cs="Times New Roman"/>
          <w:sz w:val="24"/>
          <w:szCs w:val="24"/>
          <w:lang w:val="ru-RU"/>
        </w:rPr>
        <w:t>никаквих природних вредности.</w:t>
      </w:r>
    </w:p>
    <w:p w14:paraId="1465EF91" w14:textId="4954D7D9" w:rsidR="00CD3957" w:rsidRPr="006A59A8" w:rsidRDefault="00CD395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(5) Кумулативних утицаја пројекта и других спроведених,</w:t>
      </w:r>
      <w:r w:rsidR="00DF33F2"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59A8">
        <w:rPr>
          <w:rFonts w:ascii="Times New Roman" w:hAnsi="Times New Roman" w:cs="Times New Roman"/>
          <w:sz w:val="24"/>
          <w:szCs w:val="24"/>
          <w:lang w:val="ru-RU"/>
        </w:rPr>
        <w:t>одабраних,повезаних или планираних пројеката-нема</w:t>
      </w:r>
    </w:p>
    <w:p w14:paraId="25A44CB1" w14:textId="77777777" w:rsidR="00CD3957" w:rsidRPr="006A59A8" w:rsidRDefault="00CD395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7. Предлог мера за спречавање, смањење и отклањање значајних негативних утицаја</w:t>
      </w:r>
    </w:p>
    <w:p w14:paraId="2B1EF2ED" w14:textId="77777777" w:rsidR="00CD3957" w:rsidRPr="006A59A8" w:rsidRDefault="00CD395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У току из</w:t>
      </w:r>
      <w:r w:rsidR="00A86ACF" w:rsidRPr="006A59A8">
        <w:rPr>
          <w:rFonts w:ascii="Times New Roman" w:hAnsi="Times New Roman" w:cs="Times New Roman"/>
          <w:sz w:val="24"/>
          <w:szCs w:val="24"/>
          <w:lang w:val="ru-RU"/>
        </w:rPr>
        <w:t>вођења пројекта предузеће се безбедносне</w:t>
      </w:r>
      <w:r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мере како не би дошло до  </w:t>
      </w:r>
      <w:r w:rsidR="00A86ACF" w:rsidRPr="006A59A8">
        <w:rPr>
          <w:rFonts w:ascii="Times New Roman" w:hAnsi="Times New Roman" w:cs="Times New Roman"/>
          <w:sz w:val="24"/>
          <w:szCs w:val="24"/>
          <w:lang w:val="ru-RU"/>
        </w:rPr>
        <w:t>цурења уља или горива из радних машина.</w:t>
      </w:r>
    </w:p>
    <w:p w14:paraId="5D5A32A8" w14:textId="77777777" w:rsidR="00A86ACF" w:rsidRPr="006A59A8" w:rsidRDefault="00A86ACF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У случају да се деси таква ситуација,прикупиће се са обухватон земљишта и предати овлашћеном оператеру на збрињавање.</w:t>
      </w:r>
    </w:p>
    <w:p w14:paraId="68563896" w14:textId="77777777" w:rsidR="00A86ACF" w:rsidRPr="006A59A8" w:rsidRDefault="00A86ACF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8. Нетехнички резиме података из тачака 2-7. овог става-нема</w:t>
      </w:r>
    </w:p>
    <w:p w14:paraId="458BACD7" w14:textId="6399099B" w:rsidR="00A86ACF" w:rsidRPr="006A59A8" w:rsidRDefault="00A86ACF" w:rsidP="00914CA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9. Податке о могућим тешкоћама на које је наишао носилац пројекта у прикупљању података и документације-нема</w:t>
      </w:r>
    </w:p>
    <w:p w14:paraId="1A7294C4" w14:textId="77777777" w:rsidR="004179D8" w:rsidRPr="006A59A8" w:rsidRDefault="00A86ACF" w:rsidP="000729D2">
      <w:pPr>
        <w:spacing w:before="240"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29D2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164DF3" w:rsidRPr="000729D2">
        <w:rPr>
          <w:rFonts w:ascii="Times New Roman" w:hAnsi="Times New Roman" w:cs="Times New Roman"/>
          <w:sz w:val="24"/>
          <w:szCs w:val="24"/>
          <w:lang w:val="ru-RU"/>
        </w:rPr>
        <w:t>Шеф одсека</w:t>
      </w:r>
      <w:r w:rsidR="008D526E"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за урбанизам</w:t>
      </w:r>
    </w:p>
    <w:p w14:paraId="01274DF0" w14:textId="01125EC5" w:rsidR="00A86ACF" w:rsidRPr="006A59A8" w:rsidRDefault="00936118" w:rsidP="00914CA0">
      <w:pPr>
        <w:spacing w:line="24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Татјана Брадваровић дипл.инж</w:t>
      </w:r>
      <w:r w:rsidR="008D526E" w:rsidRPr="006A59A8">
        <w:rPr>
          <w:rFonts w:ascii="Times New Roman" w:hAnsi="Times New Roman" w:cs="Times New Roman"/>
          <w:sz w:val="24"/>
          <w:szCs w:val="24"/>
          <w:lang w:val="ru-RU"/>
        </w:rPr>
        <w:t>.арх.</w:t>
      </w:r>
    </w:p>
    <w:p w14:paraId="5BE593C7" w14:textId="77777777" w:rsidR="00A62E20" w:rsidRPr="000729D2" w:rsidRDefault="00A62E20" w:rsidP="000729D2">
      <w:pPr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29D2">
        <w:rPr>
          <w:rFonts w:ascii="Times New Roman" w:hAnsi="Times New Roman" w:cs="Times New Roman"/>
          <w:sz w:val="24"/>
          <w:szCs w:val="24"/>
        </w:rPr>
        <w:t>Д</w:t>
      </w:r>
      <w:r w:rsidR="004C2E0A" w:rsidRPr="000729D2">
        <w:rPr>
          <w:rFonts w:ascii="Times New Roman" w:hAnsi="Times New Roman" w:cs="Times New Roman"/>
          <w:sz w:val="24"/>
          <w:szCs w:val="24"/>
        </w:rPr>
        <w:t>оставити</w:t>
      </w:r>
      <w:proofErr w:type="spellEnd"/>
      <w:r w:rsidRPr="000729D2">
        <w:rPr>
          <w:rFonts w:ascii="Times New Roman" w:hAnsi="Times New Roman" w:cs="Times New Roman"/>
          <w:sz w:val="24"/>
          <w:szCs w:val="24"/>
        </w:rPr>
        <w:t>:</w:t>
      </w:r>
    </w:p>
    <w:p w14:paraId="11631DDA" w14:textId="77777777" w:rsidR="00A62E20" w:rsidRPr="000729D2" w:rsidRDefault="00A62E20" w:rsidP="000729D2">
      <w:pPr>
        <w:pStyle w:val="ListParagraph"/>
        <w:numPr>
          <w:ilvl w:val="0"/>
          <w:numId w:val="2"/>
        </w:numPr>
        <w:tabs>
          <w:tab w:val="left" w:pos="61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29D2">
        <w:rPr>
          <w:rFonts w:ascii="Times New Roman" w:hAnsi="Times New Roman" w:cs="Times New Roman"/>
          <w:sz w:val="24"/>
          <w:szCs w:val="24"/>
        </w:rPr>
        <w:t>Наслову</w:t>
      </w:r>
      <w:proofErr w:type="spellEnd"/>
    </w:p>
    <w:p w14:paraId="227CE9FF" w14:textId="77777777" w:rsidR="00A34C81" w:rsidRPr="00A62E20" w:rsidRDefault="00A62E20" w:rsidP="000729D2">
      <w:pPr>
        <w:pStyle w:val="ListParagraph"/>
        <w:numPr>
          <w:ilvl w:val="0"/>
          <w:numId w:val="2"/>
        </w:numPr>
        <w:tabs>
          <w:tab w:val="left" w:pos="6180"/>
        </w:tabs>
        <w:jc w:val="both"/>
        <w:rPr>
          <w:b/>
          <w:sz w:val="24"/>
          <w:szCs w:val="24"/>
        </w:rPr>
      </w:pPr>
      <w:proofErr w:type="spellStart"/>
      <w:r w:rsidRPr="000729D2">
        <w:rPr>
          <w:rFonts w:ascii="Times New Roman" w:hAnsi="Times New Roman" w:cs="Times New Roman"/>
          <w:sz w:val="24"/>
          <w:szCs w:val="24"/>
        </w:rPr>
        <w:t>Архиви</w:t>
      </w:r>
      <w:proofErr w:type="spellEnd"/>
      <w:r w:rsidR="00A34C81" w:rsidRPr="00A62E20">
        <w:rPr>
          <w:rFonts w:ascii="Times New Roman" w:hAnsi="Times New Roman" w:cs="Times New Roman"/>
          <w:sz w:val="24"/>
          <w:szCs w:val="24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</w:rPr>
        <w:tab/>
      </w:r>
    </w:p>
    <w:sectPr w:rsidR="00A34C81" w:rsidRPr="00A62E20" w:rsidSect="005F5D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A2EC6"/>
    <w:multiLevelType w:val="hybridMultilevel"/>
    <w:tmpl w:val="B7AA7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40AE4"/>
    <w:multiLevelType w:val="hybridMultilevel"/>
    <w:tmpl w:val="429E061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C45348"/>
    <w:multiLevelType w:val="hybridMultilevel"/>
    <w:tmpl w:val="D3CAA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D6E"/>
    <w:rsid w:val="00015589"/>
    <w:rsid w:val="0004553F"/>
    <w:rsid w:val="00057EDC"/>
    <w:rsid w:val="000729D2"/>
    <w:rsid w:val="00074C68"/>
    <w:rsid w:val="0009187A"/>
    <w:rsid w:val="000B7C66"/>
    <w:rsid w:val="000E433A"/>
    <w:rsid w:val="000E593E"/>
    <w:rsid w:val="000E69EE"/>
    <w:rsid w:val="00105DD6"/>
    <w:rsid w:val="0011170B"/>
    <w:rsid w:val="00153442"/>
    <w:rsid w:val="00155761"/>
    <w:rsid w:val="00164DF3"/>
    <w:rsid w:val="001B146B"/>
    <w:rsid w:val="001B2699"/>
    <w:rsid w:val="001B45E0"/>
    <w:rsid w:val="001C5828"/>
    <w:rsid w:val="001C74E4"/>
    <w:rsid w:val="001F61A2"/>
    <w:rsid w:val="00203E9B"/>
    <w:rsid w:val="00217D9F"/>
    <w:rsid w:val="00274959"/>
    <w:rsid w:val="002C1616"/>
    <w:rsid w:val="002E0D25"/>
    <w:rsid w:val="00307163"/>
    <w:rsid w:val="00322E59"/>
    <w:rsid w:val="00326C5D"/>
    <w:rsid w:val="003A7383"/>
    <w:rsid w:val="003C6FD3"/>
    <w:rsid w:val="004020EA"/>
    <w:rsid w:val="004179D8"/>
    <w:rsid w:val="00420226"/>
    <w:rsid w:val="00430F89"/>
    <w:rsid w:val="00442672"/>
    <w:rsid w:val="004469B0"/>
    <w:rsid w:val="0046084C"/>
    <w:rsid w:val="004614F7"/>
    <w:rsid w:val="00495163"/>
    <w:rsid w:val="004A10A9"/>
    <w:rsid w:val="004A27FC"/>
    <w:rsid w:val="004C2E0A"/>
    <w:rsid w:val="004D6B7F"/>
    <w:rsid w:val="004E4C2F"/>
    <w:rsid w:val="00551CA1"/>
    <w:rsid w:val="0055349D"/>
    <w:rsid w:val="005F5DE4"/>
    <w:rsid w:val="00606EA4"/>
    <w:rsid w:val="00644C74"/>
    <w:rsid w:val="00645A66"/>
    <w:rsid w:val="00662010"/>
    <w:rsid w:val="00670895"/>
    <w:rsid w:val="006A59A8"/>
    <w:rsid w:val="006A728B"/>
    <w:rsid w:val="006E6D6E"/>
    <w:rsid w:val="00707EB4"/>
    <w:rsid w:val="00751237"/>
    <w:rsid w:val="007914FC"/>
    <w:rsid w:val="00795D62"/>
    <w:rsid w:val="007D2D6C"/>
    <w:rsid w:val="007E42D4"/>
    <w:rsid w:val="00813B49"/>
    <w:rsid w:val="008332DB"/>
    <w:rsid w:val="00853943"/>
    <w:rsid w:val="00854059"/>
    <w:rsid w:val="00880CF8"/>
    <w:rsid w:val="008B1C22"/>
    <w:rsid w:val="008D278F"/>
    <w:rsid w:val="008D526E"/>
    <w:rsid w:val="00906727"/>
    <w:rsid w:val="00914CA0"/>
    <w:rsid w:val="00936118"/>
    <w:rsid w:val="009A76C6"/>
    <w:rsid w:val="009C19CE"/>
    <w:rsid w:val="009F19CA"/>
    <w:rsid w:val="00A15E17"/>
    <w:rsid w:val="00A20DB8"/>
    <w:rsid w:val="00A24D71"/>
    <w:rsid w:val="00A3138A"/>
    <w:rsid w:val="00A34C81"/>
    <w:rsid w:val="00A42CD0"/>
    <w:rsid w:val="00A62E20"/>
    <w:rsid w:val="00A86ACF"/>
    <w:rsid w:val="00A94346"/>
    <w:rsid w:val="00AF0577"/>
    <w:rsid w:val="00B20431"/>
    <w:rsid w:val="00BA1474"/>
    <w:rsid w:val="00C536E3"/>
    <w:rsid w:val="00C90071"/>
    <w:rsid w:val="00C90780"/>
    <w:rsid w:val="00CA4A3F"/>
    <w:rsid w:val="00CB3A53"/>
    <w:rsid w:val="00CD3957"/>
    <w:rsid w:val="00D15C46"/>
    <w:rsid w:val="00DA182B"/>
    <w:rsid w:val="00DA5711"/>
    <w:rsid w:val="00DA5C23"/>
    <w:rsid w:val="00DB23A3"/>
    <w:rsid w:val="00DF33F2"/>
    <w:rsid w:val="00E04C28"/>
    <w:rsid w:val="00E2517C"/>
    <w:rsid w:val="00E37B0D"/>
    <w:rsid w:val="00E505EF"/>
    <w:rsid w:val="00E848DB"/>
    <w:rsid w:val="00E87B58"/>
    <w:rsid w:val="00E976F0"/>
    <w:rsid w:val="00EA2C77"/>
    <w:rsid w:val="00ED3858"/>
    <w:rsid w:val="00EE5DD9"/>
    <w:rsid w:val="00EF4B5B"/>
    <w:rsid w:val="00F22C89"/>
    <w:rsid w:val="00F547F3"/>
    <w:rsid w:val="00F67779"/>
    <w:rsid w:val="00F909FB"/>
    <w:rsid w:val="00FA37A9"/>
    <w:rsid w:val="00FA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DBA8F"/>
  <w15:docId w15:val="{F36908CD-1BB2-409F-8CA5-A442EAF1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26E"/>
    <w:pPr>
      <w:ind w:left="720"/>
      <w:contextualSpacing/>
    </w:pPr>
  </w:style>
  <w:style w:type="character" w:customStyle="1" w:styleId="go">
    <w:name w:val="go"/>
    <w:basedOn w:val="DefaultParagraphFont"/>
    <w:rsid w:val="00DA182B"/>
  </w:style>
  <w:style w:type="paragraph" w:customStyle="1" w:styleId="Default">
    <w:name w:val="Default"/>
    <w:rsid w:val="00164D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7A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09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889B2-A5B0-4D1B-827D-C1B758A5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Aleksic</dc:creator>
  <cp:keywords/>
  <dc:description/>
  <cp:lastModifiedBy>Olivera_Urbanizam</cp:lastModifiedBy>
  <cp:revision>2</cp:revision>
  <cp:lastPrinted>2026-01-14T08:04:00Z</cp:lastPrinted>
  <dcterms:created xsi:type="dcterms:W3CDTF">2026-01-23T07:58:00Z</dcterms:created>
  <dcterms:modified xsi:type="dcterms:W3CDTF">2026-01-23T07:58:00Z</dcterms:modified>
</cp:coreProperties>
</file>